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i w:val="1"/>
          <w:iCs w:val="1"/>
          <w:sz w:val="30"/>
          <w:szCs w:val="30"/>
        </w:rPr>
      </w:pPr>
      <w:r>
        <w:rPr>
          <w:b w:val="1"/>
          <w:bCs w:val="1"/>
          <w:i w:val="1"/>
          <w:iCs w:val="1"/>
          <w:sz w:val="30"/>
          <w:szCs w:val="30"/>
          <w:rtl w:val="0"/>
        </w:rPr>
        <w:t xml:space="preserve">Peanut Scale </w:t>
      </w:r>
      <w:r>
        <w:rPr>
          <w:b w:val="1"/>
          <w:bCs w:val="1"/>
          <w:i w:val="1"/>
          <w:iCs w:val="1"/>
          <w:sz w:val="30"/>
          <w:szCs w:val="30"/>
          <w:rtl w:val="0"/>
          <w:lang w:val="en-US"/>
        </w:rPr>
        <w:t>Queensland State Champs 20-11-2021</w:t>
      </w:r>
    </w:p>
    <w:p>
      <w:pPr>
        <w:pStyle w:val="Body"/>
        <w:jc w:val="center"/>
        <w:rPr>
          <w:b w:val="1"/>
          <w:bCs w:val="1"/>
          <w:i w:val="1"/>
          <w:iCs w:val="1"/>
          <w:sz w:val="30"/>
          <w:szCs w:val="30"/>
        </w:rPr>
      </w:pPr>
    </w:p>
    <w:p>
      <w:pPr>
        <w:pStyle w:val="Body"/>
        <w:jc w:val="left"/>
        <w:rPr>
          <w:sz w:val="24"/>
          <w:szCs w:val="24"/>
        </w:rPr>
      </w:pPr>
      <w:r>
        <w:rPr>
          <w:sz w:val="24"/>
          <w:szCs w:val="24"/>
          <w:rtl w:val="0"/>
          <w:lang w:val="en-US"/>
        </w:rPr>
        <w:t>Normally our Free Flight Indoor program is concluded by mid year, however, as a result of lockdowns etc this year</w:t>
      </w:r>
      <w:r>
        <w:rPr>
          <w:sz w:val="24"/>
          <w:szCs w:val="24"/>
          <w:rtl w:val="0"/>
          <w:lang w:val="en-US"/>
        </w:rPr>
        <w:t>’</w:t>
      </w:r>
      <w:r>
        <w:rPr>
          <w:sz w:val="24"/>
          <w:szCs w:val="24"/>
          <w:rtl w:val="0"/>
          <w:lang w:val="en-US"/>
        </w:rPr>
        <w:t>s Peanut Scale event was delayed until late November.</w:t>
      </w:r>
    </w:p>
    <w:p>
      <w:pPr>
        <w:pStyle w:val="Body"/>
        <w:jc w:val="left"/>
        <w:rPr>
          <w:sz w:val="24"/>
          <w:szCs w:val="24"/>
        </w:rPr>
      </w:pPr>
      <w:r>
        <w:rPr>
          <w:sz w:val="24"/>
          <w:szCs w:val="24"/>
          <w:rtl w:val="0"/>
          <w:lang w:val="en-US"/>
        </w:rPr>
        <w:t>We had a good assortment of models even though we had a couple of our best competitors unable to attend this year. It was heartening to see a few competitors attend who we haven't seen for some time. Unfortunately Larry Brownlow and Brian Taylor who both usually feature in the top spots were unavailable. A number of flyers had new models and struggled to get them trimmed sufficiently to gain a competitive advantage. Both John and Ben Lewis chose to fly their older models that both recorded good flying times and gained bonus points with their models rising from the ground. Len Surtees and Ben Lewis did some HLG practice and trimming at the far end of the hall while Craig Byrne impressed  with his tiny Parlour mite that almost reached the 15 meter ceiling. Another enjoyable Indoor session and a good way to finish this year</w:t>
      </w:r>
      <w:r>
        <w:rPr>
          <w:sz w:val="24"/>
          <w:szCs w:val="24"/>
          <w:rtl w:val="0"/>
          <w:lang w:val="en-US"/>
        </w:rPr>
        <w:t>’</w:t>
      </w:r>
      <w:r>
        <w:rPr>
          <w:sz w:val="24"/>
          <w:szCs w:val="24"/>
          <w:rtl w:val="0"/>
          <w:lang w:val="en-US"/>
        </w:rPr>
        <w:t>s Free Flight program.</w:t>
      </w:r>
    </w:p>
    <w:p>
      <w:pPr>
        <w:pStyle w:val="Body"/>
        <w:jc w:val="left"/>
        <w:rPr>
          <w:sz w:val="24"/>
          <w:szCs w:val="24"/>
        </w:rPr>
      </w:pPr>
    </w:p>
    <w:p>
      <w:pPr>
        <w:pStyle w:val="Body"/>
        <w:jc w:val="left"/>
        <w:rPr>
          <w:sz w:val="24"/>
          <w:szCs w:val="24"/>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14"/>
        <w:gridCol w:w="1287"/>
        <w:gridCol w:w="1288"/>
        <w:gridCol w:w="1287"/>
        <w:gridCol w:w="1287"/>
        <w:gridCol w:w="1287"/>
        <w:gridCol w:w="1288"/>
      </w:tblGrid>
      <w:tr>
        <w:tblPrEx>
          <w:shd w:val="clear" w:color="auto" w:fill="auto"/>
        </w:tblPrEx>
        <w:trPr>
          <w:trHeight w:val="729" w:hRule="atLeast"/>
        </w:trPr>
        <w:tc>
          <w:tcPr>
            <w:tcW w:type="dxa" w:w="1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Aircraft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Static Points</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 xml:space="preserve">Best Flying time </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Bonus ROG points (20sec)</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hint="default"/>
                <w:rtl w:val="0"/>
              </w:rPr>
              <w:t xml:space="preserve">⅓ </w:t>
            </w:r>
            <w:r>
              <w:rPr>
                <w:rFonts w:ascii="Helvetica" w:hAnsi="Helvetica"/>
                <w:rtl w:val="0"/>
              </w:rPr>
              <w:t>Total flight inc. bonus</w:t>
            </w:r>
          </w:p>
          <w:p>
            <w:pPr>
              <w:pStyle w:val="Table Style 2"/>
              <w:jc w:val="center"/>
            </w:pP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Total</w:t>
            </w: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John Lewis</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Fike</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26.5</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61</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20</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27</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53.5</w:t>
            </w: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Ben Lewis</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Piper Cub</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27</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32</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20</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17.3</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44.3</w:t>
            </w: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Van Richard-Smith</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Lacey</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27</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24</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8</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35</w:t>
            </w: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Ron Munden</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Fike</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21.5</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27</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9</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30.5</w:t>
            </w: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Craig Byrne</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Pottier</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27</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27</w:t>
            </w: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Des Slattery</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Fike</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26.5</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26.5</w:t>
            </w:r>
          </w:p>
        </w:tc>
      </w:tr>
    </w:tbl>
    <w:p>
      <w:pPr>
        <w:pStyle w:val="Body"/>
        <w:jc w:val="left"/>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